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E0" w:rsidRDefault="002133E0" w:rsidP="002133E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30.12.2016 г.</w:t>
      </w:r>
    </w:p>
    <w:bookmarkEnd w:id="0"/>
    <w:p w:rsidR="00D517FC" w:rsidRPr="00D31FF1" w:rsidRDefault="00D517FC" w:rsidP="00D517F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внесении изменений и дополнений в </w:t>
      </w:r>
      <w:r w:rsidRPr="0091009E">
        <w:rPr>
          <w:rFonts w:ascii="Times New Roman" w:hAnsi="Times New Roman" w:cs="Times New Roman"/>
          <w:b/>
          <w:sz w:val="28"/>
          <w:szCs w:val="28"/>
        </w:rPr>
        <w:t xml:space="preserve">Тарифное руководство (прейскурант) </w:t>
      </w:r>
      <w:r>
        <w:rPr>
          <w:rFonts w:ascii="Times New Roman" w:hAnsi="Times New Roman" w:cs="Times New Roman"/>
          <w:b/>
          <w:sz w:val="28"/>
          <w:szCs w:val="28"/>
        </w:rPr>
        <w:t>утвержденное приказом от 24.06.2016 года №383-ГП</w:t>
      </w:r>
    </w:p>
    <w:p w:rsidR="00D517FC" w:rsidRDefault="00D517FC" w:rsidP="00D517FC">
      <w:pPr>
        <w:spacing w:after="0" w:line="240" w:lineRule="auto"/>
      </w:pPr>
    </w:p>
    <w:p w:rsidR="00D517FC" w:rsidRPr="00D517FC" w:rsidRDefault="00D517FC" w:rsidP="00D517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517FC">
        <w:rPr>
          <w:rFonts w:ascii="Times New Roman" w:hAnsi="Times New Roman" w:cs="Times New Roman"/>
          <w:sz w:val="28"/>
          <w:szCs w:val="28"/>
        </w:rPr>
        <w:t xml:space="preserve">риказом АО «КТЖ – Грузовые перевозки» от 29 декабря 2016 года  №982-ГП «О внесении изменений в Тарифное руководство (прейскурант) и применении повышающего коэффициента» внесены изменения и дополнения, которые вступают в силу </w:t>
      </w:r>
      <w:r w:rsidRPr="00D517FC">
        <w:rPr>
          <w:rFonts w:ascii="Times New Roman" w:hAnsi="Times New Roman" w:cs="Times New Roman"/>
          <w:b/>
          <w:sz w:val="28"/>
          <w:szCs w:val="28"/>
        </w:rPr>
        <w:t>с 10 января 2017 года.</w:t>
      </w:r>
    </w:p>
    <w:p w:rsidR="00D517FC" w:rsidRPr="00D517FC" w:rsidRDefault="00D517FC" w:rsidP="00D517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C">
        <w:rPr>
          <w:rFonts w:ascii="Times New Roman" w:hAnsi="Times New Roman" w:cs="Times New Roman"/>
          <w:sz w:val="28"/>
          <w:szCs w:val="28"/>
        </w:rPr>
        <w:t>В Тарифном руководстве (прейскуранте) часть 1 «Правила применения тарифов  за  услуги  локомотивной  тяги, грузовыми  вагонами  и  контейнерами и тарифов  за  услуги  грузовой  и  коммерческой  работы  при  перевозке грузов железнодорожным транспортом»: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 xml:space="preserve">в пункте 63 главы 10 раздела 1: 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абзаце втором цифра «1 209» заменена цифрой «1 294»;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пункте 64 главы 10 раздела 1: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абзаце втором цифра «1 815» заменена цифрой «1 942»;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абзаце третьем цифра «2 418» заменена цифрой «2 587»;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абзаце четвертом цифра «3 629» заменена цифрой «3 883»;</w:t>
      </w:r>
    </w:p>
    <w:p w:rsidR="00D517FC" w:rsidRPr="00D517FC" w:rsidRDefault="00D517FC" w:rsidP="00D517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17FC">
        <w:rPr>
          <w:rFonts w:ascii="Times New Roman" w:hAnsi="Times New Roman"/>
          <w:sz w:val="28"/>
          <w:szCs w:val="28"/>
        </w:rPr>
        <w:t>в абзаце пятом цифра «7 257» заменена цифрой «7 765»;</w:t>
      </w:r>
    </w:p>
    <w:p w:rsidR="00D517FC" w:rsidRPr="00D517FC" w:rsidRDefault="00D517FC" w:rsidP="00D517F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C">
        <w:rPr>
          <w:rFonts w:ascii="Times New Roman" w:hAnsi="Times New Roman" w:cs="Times New Roman"/>
          <w:sz w:val="28"/>
          <w:szCs w:val="28"/>
        </w:rPr>
        <w:t>К  ставкам  платы  за  пользование  грузовыми  вагонами  и  контейнерами и сбор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D517FC">
        <w:rPr>
          <w:rFonts w:ascii="Times New Roman" w:hAnsi="Times New Roman" w:cs="Times New Roman"/>
          <w:sz w:val="28"/>
          <w:szCs w:val="28"/>
        </w:rPr>
        <w:t xml:space="preserve"> за дополнительные услуги, связанные с  перевозкой, а также к ставкам сборов за подачу и уборку вагонов, установленным в приложениях 1-5 к части 3 Тарифного руководства (прейскуранта) утвержденного приказом от 24.06.2016г. №383-ГП применяется повышающий  коэффициент в размере 1,07. </w:t>
      </w:r>
    </w:p>
    <w:p w:rsidR="00D517FC" w:rsidRDefault="00D517FC" w:rsidP="00D517F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Обновленная версия Тарифного руководства (прейскуранта) размещена на сайте АО «КТЖ-Грузовые перевозки» </w:t>
      </w:r>
      <w:hyperlink r:id="rId7" w:history="1">
        <w:r w:rsidRPr="00D26754">
          <w:rPr>
            <w:rStyle w:val="a7"/>
            <w:rFonts w:ascii="Times New Roman" w:hAnsi="Times New Roman" w:cs="Times New Roman"/>
            <w:sz w:val="28"/>
            <w:szCs w:val="28"/>
          </w:rPr>
          <w:t>www.ktzh-gp.kz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вкладе Грузоотправителя/Тарифная политика. </w:t>
      </w:r>
    </w:p>
    <w:p w:rsidR="00D517FC" w:rsidRDefault="00D517FC" w:rsidP="00D517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17FC" w:rsidRDefault="00D517FC" w:rsidP="00D517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17FC" w:rsidRDefault="00D517FC" w:rsidP="00D517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17FC" w:rsidRDefault="00D517FC" w:rsidP="00D517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17FC" w:rsidRDefault="00D517FC" w:rsidP="00D517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17FC" w:rsidRDefault="00D517FC" w:rsidP="00D517FC"/>
    <w:p w:rsidR="00D517FC" w:rsidRDefault="00D517FC" w:rsidP="00D517FC"/>
    <w:p w:rsidR="00CA5A37" w:rsidRDefault="00CA5A37"/>
    <w:sectPr w:rsidR="00CA5A37" w:rsidSect="00EF6727">
      <w:headerReference w:type="default" r:id="rId8"/>
      <w:pgSz w:w="11906" w:h="16838" w:code="9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381" w:rsidRDefault="002E1381">
      <w:pPr>
        <w:spacing w:after="0" w:line="240" w:lineRule="auto"/>
      </w:pPr>
      <w:r>
        <w:separator/>
      </w:r>
    </w:p>
  </w:endnote>
  <w:endnote w:type="continuationSeparator" w:id="0">
    <w:p w:rsidR="002E1381" w:rsidRDefault="002E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381" w:rsidRDefault="002E1381">
      <w:pPr>
        <w:spacing w:after="0" w:line="240" w:lineRule="auto"/>
      </w:pPr>
      <w:r>
        <w:separator/>
      </w:r>
    </w:p>
  </w:footnote>
  <w:footnote w:type="continuationSeparator" w:id="0">
    <w:p w:rsidR="002E1381" w:rsidRDefault="002E1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444945"/>
      <w:docPartObj>
        <w:docPartGallery w:val="Page Numbers (Top of Page)"/>
        <w:docPartUnique/>
      </w:docPartObj>
    </w:sdtPr>
    <w:sdtEndPr/>
    <w:sdtContent>
      <w:p w:rsidR="00EF6727" w:rsidRDefault="002E13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7FC">
          <w:rPr>
            <w:noProof/>
          </w:rPr>
          <w:t>2</w:t>
        </w:r>
        <w:r>
          <w:fldChar w:fldCharType="end"/>
        </w:r>
      </w:p>
    </w:sdtContent>
  </w:sdt>
  <w:p w:rsidR="00EE25DC" w:rsidRDefault="002E13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FC"/>
    <w:rsid w:val="002133E0"/>
    <w:rsid w:val="002E1381"/>
    <w:rsid w:val="00CA5A37"/>
    <w:rsid w:val="00D5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7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1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7FC"/>
  </w:style>
  <w:style w:type="table" w:styleId="a6">
    <w:name w:val="Table Grid"/>
    <w:basedOn w:val="a1"/>
    <w:uiPriority w:val="59"/>
    <w:rsid w:val="00D51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517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7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1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7FC"/>
  </w:style>
  <w:style w:type="table" w:styleId="a6">
    <w:name w:val="Table Grid"/>
    <w:basedOn w:val="a1"/>
    <w:uiPriority w:val="59"/>
    <w:rsid w:val="00D51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517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tzh-gp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Х Мусабаева</dc:creator>
  <cp:lastModifiedBy>Айгерим Т  Дильмухамбетова</cp:lastModifiedBy>
  <cp:revision>2</cp:revision>
  <cp:lastPrinted>2016-12-30T08:38:00Z</cp:lastPrinted>
  <dcterms:created xsi:type="dcterms:W3CDTF">2016-12-30T11:20:00Z</dcterms:created>
  <dcterms:modified xsi:type="dcterms:W3CDTF">2016-12-30T11:20:00Z</dcterms:modified>
</cp:coreProperties>
</file>